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2D20" w14:textId="57A4CAA5" w:rsidR="00CA30A9" w:rsidRPr="00CA30A9" w:rsidRDefault="00CA30A9" w:rsidP="007D27A4">
      <w:pPr>
        <w:suppressAutoHyphens/>
        <w:spacing w:after="200" w:line="100" w:lineRule="atLeast"/>
        <w:rPr>
          <w:rFonts w:eastAsia="Times New Roman" w:cstheme="minorHAnsi"/>
          <w:b/>
          <w:kern w:val="1"/>
          <w:sz w:val="28"/>
          <w:szCs w:val="28"/>
          <w:lang w:eastAsia="ar-SA"/>
        </w:rPr>
      </w:pPr>
      <w:r w:rsidRPr="00CA30A9">
        <w:rPr>
          <w:rFonts w:eastAsia="Times New Roman" w:cstheme="minorHAnsi"/>
          <w:b/>
          <w:kern w:val="1"/>
          <w:sz w:val="28"/>
          <w:szCs w:val="28"/>
          <w:lang w:eastAsia="ar-SA"/>
        </w:rPr>
        <w:t xml:space="preserve">Pravidlá </w:t>
      </w:r>
      <w:proofErr w:type="spellStart"/>
      <w:r w:rsidRPr="00CA30A9">
        <w:rPr>
          <w:rFonts w:eastAsia="Times New Roman" w:cstheme="minorHAnsi"/>
          <w:b/>
          <w:kern w:val="1"/>
          <w:sz w:val="28"/>
          <w:szCs w:val="28"/>
          <w:lang w:eastAsia="ar-SA"/>
        </w:rPr>
        <w:t>Teamgym</w:t>
      </w:r>
      <w:proofErr w:type="spellEnd"/>
      <w:r w:rsidRPr="00CA30A9">
        <w:rPr>
          <w:rFonts w:eastAsia="Times New Roman" w:cstheme="minorHAnsi"/>
          <w:b/>
          <w:kern w:val="1"/>
          <w:sz w:val="28"/>
          <w:szCs w:val="28"/>
          <w:lang w:eastAsia="ar-SA"/>
        </w:rPr>
        <w:t xml:space="preserve"> – úprava január 2019</w:t>
      </w:r>
    </w:p>
    <w:p w14:paraId="340DF62A" w14:textId="7F8B7E82" w:rsidR="007D27A4" w:rsidRPr="007D27A4" w:rsidRDefault="007D27A4" w:rsidP="007D27A4">
      <w:pPr>
        <w:suppressAutoHyphens/>
        <w:spacing w:after="200" w:line="100" w:lineRule="atLeast"/>
        <w:rPr>
          <w:rFonts w:eastAsia="Times New Roman" w:cstheme="minorHAnsi"/>
          <w:kern w:val="1"/>
          <w:lang w:eastAsia="ar-SA"/>
        </w:rPr>
      </w:pPr>
      <w:r w:rsidRPr="007D27A4">
        <w:rPr>
          <w:rFonts w:eastAsia="Times New Roman" w:cstheme="minorHAnsi"/>
          <w:kern w:val="1"/>
          <w:lang w:eastAsia="ar-SA"/>
        </w:rPr>
        <w:t>Časť II Všeobecná časť</w:t>
      </w:r>
    </w:p>
    <w:p w14:paraId="16A97311" w14:textId="77777777" w:rsidR="007D27A4" w:rsidRPr="007D27A4" w:rsidRDefault="007D27A4" w:rsidP="007D27A4">
      <w:pPr>
        <w:numPr>
          <w:ilvl w:val="0"/>
          <w:numId w:val="1"/>
        </w:numPr>
        <w:suppressAutoHyphens/>
        <w:spacing w:after="200" w:line="100" w:lineRule="atLeast"/>
        <w:rPr>
          <w:rFonts w:eastAsia="Times New Roman" w:cstheme="minorHAnsi"/>
          <w:kern w:val="1"/>
          <w:lang w:eastAsia="ar-SA"/>
        </w:rPr>
      </w:pPr>
      <w:r w:rsidRPr="007D27A4">
        <w:rPr>
          <w:rFonts w:eastAsia="Times New Roman" w:cstheme="minorHAnsi"/>
          <w:kern w:val="1"/>
          <w:lang w:eastAsia="ar-SA"/>
        </w:rPr>
        <w:t>Hodnotenie súťažného programu</w:t>
      </w:r>
      <w:bookmarkStart w:id="0" w:name="_GoBack"/>
      <w:bookmarkEnd w:id="0"/>
    </w:p>
    <w:p w14:paraId="7DB0036D" w14:textId="77777777" w:rsidR="007D27A4" w:rsidRPr="007D27A4" w:rsidRDefault="007D27A4" w:rsidP="007D27A4">
      <w:pPr>
        <w:numPr>
          <w:ilvl w:val="1"/>
          <w:numId w:val="1"/>
        </w:numPr>
        <w:suppressAutoHyphens/>
        <w:spacing w:after="0" w:line="100" w:lineRule="atLeast"/>
        <w:rPr>
          <w:rFonts w:eastAsia="Times New Roman" w:cstheme="minorHAnsi"/>
          <w:kern w:val="1"/>
          <w:lang w:eastAsia="ar-SA"/>
        </w:rPr>
      </w:pPr>
      <w:r w:rsidRPr="007D27A4">
        <w:rPr>
          <w:rFonts w:eastAsia="Times New Roman" w:cstheme="minorHAnsi"/>
          <w:kern w:val="1"/>
          <w:lang w:eastAsia="ar-SA"/>
        </w:rPr>
        <w:t>Všeobecne</w:t>
      </w:r>
    </w:p>
    <w:p w14:paraId="352C4A2E" w14:textId="64806BE6" w:rsidR="00C27F2F" w:rsidRPr="007D27A4" w:rsidRDefault="00C27F2F" w:rsidP="007D27A4">
      <w:pPr>
        <w:pStyle w:val="Bezriadkovania"/>
        <w:rPr>
          <w:rFonts w:cstheme="minorHAnsi"/>
        </w:rPr>
      </w:pPr>
      <w:r w:rsidRPr="007D27A4">
        <w:rPr>
          <w:rFonts w:cstheme="minorHAnsi"/>
        </w:rPr>
        <w:tab/>
      </w:r>
    </w:p>
    <w:p w14:paraId="7F2683A0" w14:textId="77777777" w:rsidR="00C27F2F" w:rsidRPr="007D27A4" w:rsidRDefault="00C27F2F" w:rsidP="00C27F2F">
      <w:pPr>
        <w:pStyle w:val="Bezriadkovania"/>
        <w:rPr>
          <w:rFonts w:cstheme="minorHAnsi"/>
        </w:rPr>
      </w:pPr>
      <w:r w:rsidRPr="007D27A4">
        <w:rPr>
          <w:rFonts w:cstheme="minorHAnsi"/>
        </w:rPr>
        <w:tab/>
        <w:t>•</w:t>
      </w:r>
      <w:r w:rsidRPr="007D27A4">
        <w:rPr>
          <w:rFonts w:cstheme="minorHAnsi"/>
        </w:rPr>
        <w:tab/>
        <w:t>Všetci akreditovaní gymnasti sa musia zúčastniť pohybovej skladby, pokiaľ nie sú ospravedlnení lekárom súťaže (trestom je diskvalifikácia tímu)</w:t>
      </w:r>
    </w:p>
    <w:p w14:paraId="039484D1" w14:textId="77777777" w:rsidR="00C27F2F" w:rsidRPr="007D27A4" w:rsidRDefault="00C27F2F" w:rsidP="00C27F2F">
      <w:pPr>
        <w:pStyle w:val="Bezriadkovania"/>
        <w:rPr>
          <w:rFonts w:cstheme="minorHAnsi"/>
          <w:color w:val="FF0000"/>
        </w:rPr>
      </w:pPr>
      <w:r w:rsidRPr="007D27A4">
        <w:rPr>
          <w:rFonts w:cstheme="minorHAnsi"/>
        </w:rPr>
        <w:tab/>
      </w:r>
      <w:r w:rsidRPr="007D27A4">
        <w:rPr>
          <w:rFonts w:cstheme="minorHAnsi"/>
        </w:rPr>
        <w:tab/>
      </w:r>
      <w:r w:rsidRPr="007D27A4">
        <w:rPr>
          <w:rFonts w:cstheme="minorHAnsi"/>
          <w:color w:val="FF0000"/>
        </w:rPr>
        <w:t xml:space="preserve">po dohode s organizátorom súťaže môže byť umožnené súťažiť aj tímu s 5 pretekármi, ale na každom náradí dostane družstvo zrážku za menší počet gymnastov </w:t>
      </w:r>
    </w:p>
    <w:p w14:paraId="73B80AC8" w14:textId="77777777" w:rsidR="00C27F2F" w:rsidRPr="007D27A4" w:rsidRDefault="00C27F2F" w:rsidP="00C27F2F">
      <w:pPr>
        <w:pStyle w:val="Bezriadkovania"/>
        <w:rPr>
          <w:rFonts w:cstheme="minorHAnsi"/>
          <w:color w:val="FF0000"/>
        </w:rPr>
      </w:pPr>
      <w:r w:rsidRPr="007D27A4">
        <w:rPr>
          <w:rFonts w:cstheme="minorHAnsi"/>
          <w:color w:val="FF0000"/>
        </w:rPr>
        <w:t>(pohybová skladba 1 bod, akrobacia 3 body, trampolína 3 body)</w:t>
      </w:r>
    </w:p>
    <w:p w14:paraId="76829815" w14:textId="77777777" w:rsidR="00C27F2F" w:rsidRPr="007D27A4" w:rsidRDefault="00C27F2F" w:rsidP="00C27F2F">
      <w:pPr>
        <w:pStyle w:val="Bezriadkovania"/>
        <w:rPr>
          <w:rFonts w:cstheme="minorHAnsi"/>
        </w:rPr>
      </w:pPr>
    </w:p>
    <w:p w14:paraId="0B116088" w14:textId="77777777" w:rsidR="00C27F2F" w:rsidRPr="007D27A4" w:rsidRDefault="00C27F2F" w:rsidP="00C27F2F">
      <w:pPr>
        <w:pStyle w:val="Bezriadkovania"/>
        <w:rPr>
          <w:rFonts w:cstheme="minorHAnsi"/>
        </w:rPr>
      </w:pPr>
      <w:r w:rsidRPr="007D27A4">
        <w:rPr>
          <w:rFonts w:cstheme="minorHAnsi"/>
        </w:rPr>
        <w:t>13.2.6. Akrobatické prvky</w:t>
      </w:r>
    </w:p>
    <w:p w14:paraId="34B10179" w14:textId="77777777" w:rsidR="00C27F2F" w:rsidRPr="007D27A4" w:rsidRDefault="00C27F2F" w:rsidP="00C27F2F">
      <w:pPr>
        <w:pStyle w:val="Bezriadkovania"/>
      </w:pPr>
    </w:p>
    <w:p w14:paraId="05923E0D" w14:textId="77777777" w:rsidR="00C27F2F" w:rsidRPr="007D27A4" w:rsidRDefault="00C27F2F" w:rsidP="00C27F2F">
      <w:pPr>
        <w:pStyle w:val="Bezriadkovania"/>
      </w:pPr>
      <w:r w:rsidRPr="007D27A4">
        <w:t>Hodnota obťažnosti je určená jedným alebo dvoma rôznymi akrobatickými prvkami s najvyššou obťažnosťou.</w:t>
      </w:r>
    </w:p>
    <w:p w14:paraId="566329F3" w14:textId="77777777" w:rsidR="00C27F2F" w:rsidRPr="007D27A4" w:rsidRDefault="00C27F2F" w:rsidP="00C27F2F">
      <w:pPr>
        <w:pStyle w:val="Bezriadkovania"/>
      </w:pPr>
      <w:r w:rsidRPr="007D27A4">
        <w:t xml:space="preserve">Definícia akrobatického prvku: všetci gymnasti musia predviesť akrobatický prvok súčasne. </w:t>
      </w:r>
    </w:p>
    <w:p w14:paraId="354D3614" w14:textId="77777777" w:rsidR="00C27F2F" w:rsidRPr="007D27A4" w:rsidRDefault="00C27F2F" w:rsidP="00C27F2F">
      <w:pPr>
        <w:pStyle w:val="Bezriadkovania"/>
      </w:pPr>
      <w:r w:rsidRPr="007D27A4">
        <w:t xml:space="preserve">Akrobatické prvky musia spĺňať gymnastické normy. </w:t>
      </w:r>
    </w:p>
    <w:p w14:paraId="6E207F32" w14:textId="77777777" w:rsidR="00C27F2F" w:rsidRPr="007D27A4" w:rsidRDefault="00C27F2F" w:rsidP="00C27F2F">
      <w:pPr>
        <w:pStyle w:val="Bezriadkovania"/>
        <w:rPr>
          <w:color w:val="FF0000"/>
        </w:rPr>
      </w:pPr>
      <w:bookmarkStart w:id="1" w:name="_Hlk534796025"/>
      <w:r w:rsidRPr="007D27A4">
        <w:rPr>
          <w:color w:val="FF0000"/>
        </w:rPr>
        <w:t xml:space="preserve">Ukončenie prvku nemusí byť na nohy (napr. premet vzad môže mať ukončenie kľak na kolene). </w:t>
      </w:r>
    </w:p>
    <w:bookmarkEnd w:id="1"/>
    <w:p w14:paraId="6FBC8A83" w14:textId="77777777" w:rsidR="00C27F2F" w:rsidRPr="007D27A4" w:rsidRDefault="00C27F2F" w:rsidP="00C27F2F">
      <w:pPr>
        <w:pStyle w:val="Bezriadkovania"/>
      </w:pPr>
      <w:r w:rsidRPr="007D27A4">
        <w:t>Akrobatické prvky viď. Príloha A1 (Pohybova_skladba_prvky_TG_SK_2017G).</w:t>
      </w:r>
    </w:p>
    <w:p w14:paraId="2F1AAC6A" w14:textId="77777777" w:rsidR="00C27F2F" w:rsidRPr="007D27A4" w:rsidRDefault="00C27F2F" w:rsidP="00C27F2F">
      <w:pPr>
        <w:pStyle w:val="Bezriadkovania"/>
      </w:pPr>
    </w:p>
    <w:p w14:paraId="2D553CD8" w14:textId="77777777" w:rsidR="00C27F2F" w:rsidRPr="007D27A4" w:rsidRDefault="00C27F2F" w:rsidP="00C27F2F">
      <w:pPr>
        <w:pStyle w:val="Bezriadkovania"/>
      </w:pPr>
    </w:p>
    <w:p w14:paraId="3A0BF83F" w14:textId="77777777" w:rsidR="00C27F2F" w:rsidRPr="007D27A4" w:rsidRDefault="00C27F2F" w:rsidP="00C27F2F">
      <w:pPr>
        <w:pStyle w:val="Bezriadkovania"/>
      </w:pPr>
    </w:p>
    <w:p w14:paraId="783F5130" w14:textId="77777777" w:rsidR="00C27F2F" w:rsidRPr="007D27A4" w:rsidRDefault="00C27F2F" w:rsidP="00C27F2F">
      <w:pPr>
        <w:pStyle w:val="Bezriadkovania"/>
      </w:pPr>
      <w:r w:rsidRPr="007D27A4">
        <w:tab/>
        <w:t xml:space="preserve">Akrobacia </w:t>
      </w:r>
    </w:p>
    <w:p w14:paraId="301AA981" w14:textId="77777777" w:rsidR="00C27F2F" w:rsidRPr="007D27A4" w:rsidRDefault="00C27F2F" w:rsidP="00C27F2F">
      <w:pPr>
        <w:pStyle w:val="Bezriadkovania"/>
      </w:pPr>
    </w:p>
    <w:p w14:paraId="09E59880" w14:textId="77777777" w:rsidR="00C27F2F" w:rsidRPr="007D27A4" w:rsidRDefault="00C27F2F" w:rsidP="00C27F2F">
      <w:pPr>
        <w:pStyle w:val="Bezriadkovania"/>
      </w:pPr>
      <w:r w:rsidRPr="007D27A4">
        <w:t>14.2.2</w:t>
      </w:r>
    </w:p>
    <w:p w14:paraId="481829C9" w14:textId="77777777" w:rsidR="00C27F2F" w:rsidRPr="007D27A4" w:rsidRDefault="00C27F2F" w:rsidP="00C27F2F">
      <w:pPr>
        <w:pStyle w:val="Bezriadkovania"/>
        <w:rPr>
          <w:color w:val="FF0000"/>
        </w:rPr>
      </w:pPr>
      <w:r w:rsidRPr="007D27A4">
        <w:rPr>
          <w:color w:val="FF0000"/>
        </w:rPr>
        <w:t>pridanie prvkov do tabuľky:</w:t>
      </w:r>
    </w:p>
    <w:p w14:paraId="6207E234" w14:textId="77777777" w:rsidR="00C27F2F" w:rsidRPr="007D27A4" w:rsidRDefault="00C27F2F" w:rsidP="00C27F2F">
      <w:pPr>
        <w:pStyle w:val="Bezriadkovania"/>
        <w:rPr>
          <w:color w:val="FF0000"/>
        </w:rPr>
      </w:pPr>
    </w:p>
    <w:p w14:paraId="637DCB17" w14:textId="77777777" w:rsidR="00C27F2F" w:rsidRPr="007D27A4" w:rsidRDefault="00C27F2F" w:rsidP="00C27F2F">
      <w:pPr>
        <w:pStyle w:val="Bezriadkovania"/>
        <w:rPr>
          <w:color w:val="FF0000"/>
        </w:rPr>
      </w:pPr>
      <w:proofErr w:type="spellStart"/>
      <w:r w:rsidRPr="007D27A4">
        <w:rPr>
          <w:color w:val="FF0000"/>
        </w:rPr>
        <w:t>Flik</w:t>
      </w:r>
      <w:proofErr w:type="spellEnd"/>
      <w:r w:rsidRPr="007D27A4">
        <w:rPr>
          <w:color w:val="FF0000"/>
        </w:rPr>
        <w:t xml:space="preserve"> vpred</w:t>
      </w:r>
      <w:r w:rsidRPr="007D27A4">
        <w:rPr>
          <w:color w:val="FF0000"/>
        </w:rPr>
        <w:tab/>
      </w:r>
      <w:r w:rsidRPr="007D27A4">
        <w:rPr>
          <w:color w:val="FF0000"/>
        </w:rPr>
        <w:tab/>
      </w:r>
      <w:r w:rsidRPr="007D27A4">
        <w:rPr>
          <w:color w:val="FF0000"/>
        </w:rPr>
        <w:tab/>
      </w:r>
      <w:r w:rsidRPr="007D27A4">
        <w:rPr>
          <w:color w:val="FF0000"/>
        </w:rPr>
        <w:tab/>
      </w:r>
      <w:r w:rsidRPr="007D27A4">
        <w:rPr>
          <w:color w:val="FF0000"/>
        </w:rPr>
        <w:tab/>
        <w:t>0.5</w:t>
      </w:r>
    </w:p>
    <w:p w14:paraId="42C7FDF1" w14:textId="6BE52844" w:rsidR="00AB164F" w:rsidRPr="007D27A4" w:rsidRDefault="00C27F2F" w:rsidP="00C27F2F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D27A4">
        <w:rPr>
          <w:color w:val="FF0000"/>
        </w:rPr>
        <w:t>Šprajcka</w:t>
      </w:r>
      <w:proofErr w:type="spellEnd"/>
      <w:r w:rsidRPr="007D27A4">
        <w:rPr>
          <w:color w:val="FF0000"/>
        </w:rPr>
        <w:t xml:space="preserve"> (premet vpred bez rúk)</w:t>
      </w:r>
      <w:r w:rsidRPr="007D27A4">
        <w:rPr>
          <w:color w:val="FF0000"/>
        </w:rPr>
        <w:tab/>
      </w:r>
      <w:r w:rsidRPr="007D27A4">
        <w:rPr>
          <w:color w:val="FF0000"/>
        </w:rPr>
        <w:tab/>
        <w:t>0.5</w:t>
      </w:r>
    </w:p>
    <w:sectPr w:rsidR="00AB164F" w:rsidRPr="007D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81FE4F54"/>
    <w:name w:val="WWNum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35"/>
    <w:rsid w:val="00651735"/>
    <w:rsid w:val="007D27A4"/>
    <w:rsid w:val="00AB164F"/>
    <w:rsid w:val="00BC63A3"/>
    <w:rsid w:val="00C27F2F"/>
    <w:rsid w:val="00C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E2B0"/>
  <w15:chartTrackingRefBased/>
  <w15:docId w15:val="{0B5C103A-E862-4AC8-98BA-0A056A6E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27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Marusiakova, Zuzana (RC-SK EM DG CS&amp;D-GCS NMS)</dc:creator>
  <cp:keywords/>
  <dc:description/>
  <cp:lastModifiedBy>Jan Novak</cp:lastModifiedBy>
  <cp:revision>2</cp:revision>
  <dcterms:created xsi:type="dcterms:W3CDTF">2019-01-16T12:00:00Z</dcterms:created>
  <dcterms:modified xsi:type="dcterms:W3CDTF">2019-01-16T12:00:00Z</dcterms:modified>
</cp:coreProperties>
</file>